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Маркетинг</w:t>
            </w:r>
          </w:p>
          <w:p>
            <w:pPr>
              <w:jc w:val="center"/>
              <w:spacing w:after="0" w:line="240" w:lineRule="auto"/>
              <w:rPr>
                <w:sz w:val="32"/>
                <w:szCs w:val="32"/>
              </w:rPr>
            </w:pPr>
            <w:r>
              <w:rPr>
                <w:rFonts w:ascii="Times New Roman" w:hAnsi="Times New Roman" w:cs="Times New Roman"/>
                <w:color w:val="#000000"/>
                <w:sz w:val="32"/>
                <w:szCs w:val="32"/>
              </w:rPr>
              <w:t> Б1.О.04.08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«Маркетинг»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Б1.О.04.08 «Маркетинг».</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«Маркетинг»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выявлять и оценивать новые рыночные возможности, разрабатывать бизнес-планы создания и развития новых направлений деятельности и организаций;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современные методы управления и бизнес-планирования, новые рыночные возможности экономики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практические и теоретические навыки оценки рыночных возможностей, разработки бизнес планов, новых направлений деятельности организаций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выявлять и оценивать новые рыночные возможности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разрабатывать бизнес-планы создания и развития новых направлений деятельности организаций, стратегию  бизнес-плана, планировать основные финансово- экономические показатели организации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владеть навыками разработки предложений по созданию и развитию новых направлений деятельности организаций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владеть технологией проведения маркетинговых исследований и оценки новых рыночных возможностей</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составлению планов и обоснованию закупок</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особенности ценообразования на рынке (по направлениям)</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порядок установления ценообразующих факторов и выявления качественных характеристик, влияющих на стоимость товаров, работ, услуг (по направлениям)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экономические основы ценообразования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ПК-3.12 уметь  формировать начальную (максимальную) цену контракта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ПК-3.13 уметь определять особенности ценообразования на рынке (по направлениям)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уметь определять порядок установления ценообразующих факторов и выявления качественных характеристик, влияющих на стоимость товаров, работ, услуг (по направлениям);</w:t>
            </w:r>
          </w:p>
        </w:tc>
      </w:tr>
      <w:tr>
        <w:trPr>
          <w:trHeight w:hRule="exact" w:val="533.61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ПК-3.24 владеть навыками определения и обоснование начальной (максимальной) цены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контракта, в том числе заключаемого с единственным поставщиком (подрядчиком, исполнителем)</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ПК-3.25 владеть навыками уточнения в рамках обоснования цены контракта и ее обоснования в извещениях об осуществлении закупок, приглашениях к определению поставщиков (подрядчиков, исполнителей)</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1"/>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Б1.О.04.08 «Маркетинг»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Социология</w:t>
            </w:r>
          </w:p>
          <w:p>
            <w:pPr>
              <w:jc w:val="center"/>
              <w:spacing w:after="0" w:line="240" w:lineRule="auto"/>
              <w:rPr>
                <w:sz w:val="22"/>
                <w:szCs w:val="22"/>
              </w:rPr>
            </w:pPr>
            <w:r>
              <w:rPr>
                <w:rFonts w:ascii="Times New Roman" w:hAnsi="Times New Roman" w:cs="Times New Roman"/>
                <w:color w:val="#000000"/>
                <w:sz w:val="22"/>
                <w:szCs w:val="22"/>
              </w:rPr>
              <w:t> Теория управления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1)</w:t>
            </w:r>
          </w:p>
          <w:p>
            <w:pPr>
              <w:jc w:val="center"/>
              <w:spacing w:after="0" w:line="240" w:lineRule="auto"/>
              <w:rPr>
                <w:sz w:val="22"/>
                <w:szCs w:val="22"/>
              </w:rPr>
            </w:pPr>
            <w:r>
              <w:rPr>
                <w:rFonts w:ascii="Times New Roman" w:hAnsi="Times New Roman" w:cs="Times New Roman"/>
                <w:color w:val="#000000"/>
                <w:sz w:val="22"/>
                <w:szCs w:val="22"/>
              </w:rPr>
              <w:t> Организация закупочной 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ОПК-4</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Анализ маркетинговых возможностей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сущность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деятельности маркетинговой службы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Маркетинговые исследования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Сегментирование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сущность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деятельности маркетинговой службы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Маркетинговые исследования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Сегментирование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сущность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деятельности маркетинговой службы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Маркетинговые исследования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Сегментирование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Принятие маркетинговых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ценовой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Товарная политика, товародвижение и дистрибьюция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ценовой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Товарная политика, товародвижение и дистрибьюция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ценовой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Товарная политика, товародвижение и дистрибьюция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401.55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607.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сущность маркетинга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маркетинга. Этапы маркетингового цикла. Отраслевые виды маркетинга. Уровни маркетинга. Роль маркетинга в экономическом развитии страны. Потребности личные и производственные. Потребление. Спрос. Схема формирования покупательского спроса. Классификация спроса. Эластичность спроса. Регулирование спроса. Мероприятия по формированию спроса и стимулированию сбыта. Цели маркетинга как составной части бизнеса. Место маркетинга в рыночных взаимоотношениях «предприниматель-клиент». Функции маркетинга. Принципы маркетинга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деятельности маркетинговой службы предприятия</w:t>
            </w:r>
          </w:p>
        </w:tc>
      </w:tr>
      <w:tr>
        <w:trPr>
          <w:trHeight w:hRule="exact" w:val="826.1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деятельности маркетинговой службы. Организационная структура маркетинговой службы предприятия. Взаимосвязь маркетинговой службы с другими подразделениями предприятия. Функции маркетинговой службы</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Маркетинговая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окружающей среды маркетинга. Микросреда маркетинга: понятие и состав. Макросреда маркетинга: понятие и состав. Влияние контролируемых и неконтролируемых факторов на деятельность фирмы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Маркетинговые исследования рынка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маркетингового исследования. Этапы маркетингового исследования. Типология маркетинговых исследований. Требования, предъявляемые к маркетинговым исследованиям. Цели и задачи маркетингового исследования. Маркетинговая информация. Носители маркетинговой информации. Виды маркетинговой информации. Источники маркетинговой информации. Комплексное исследование товарного рынка. Количественные и экспертные методы исследования рынка. Выборочное исследование. Правила применения выборки. Маркетинговый анализ: объект, предмет. Методология маркетингового анализа. Понятие конъюнктуры рынка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Сегментирование рынка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сегмента рынка и рыночной ниши. Признаки однородности сегмента. Закон Парето. Условия эффективной сегментации. Признаки сегментирования рынка. Преимущества сегментирования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Комплекс маркетинга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средства маркетинговых коммуникаций: реклама, личные продажи, продвижение продаж, паблик рилейшнз.</w:t>
            </w:r>
          </w:p>
          <w:p>
            <w:pPr>
              <w:jc w:val="both"/>
              <w:spacing w:after="0" w:line="240" w:lineRule="auto"/>
              <w:rPr>
                <w:sz w:val="24"/>
                <w:szCs w:val="24"/>
              </w:rPr>
            </w:pPr>
            <w:r>
              <w:rPr>
                <w:rFonts w:ascii="Times New Roman" w:hAnsi="Times New Roman" w:cs="Times New Roman"/>
                <w:color w:val="#000000"/>
                <w:sz w:val="24"/>
                <w:szCs w:val="24"/>
              </w:rPr>
              <w:t> Реклама и её виды. Задачи и функции рекламы. Рекламная деятельность в маркетинге. Основные формы рекламы. Креативная стратегия: создание рекламного сообщения. Виды обращений, исполнение обращений. Реализация и оценка рекламной кампании.</w:t>
            </w:r>
          </w:p>
          <w:p>
            <w:pPr>
              <w:jc w:val="both"/>
              <w:spacing w:after="0" w:line="240" w:lineRule="auto"/>
              <w:rPr>
                <w:sz w:val="24"/>
                <w:szCs w:val="24"/>
              </w:rPr>
            </w:pPr>
            <w:r>
              <w:rPr>
                <w:rFonts w:ascii="Times New Roman" w:hAnsi="Times New Roman" w:cs="Times New Roman"/>
                <w:color w:val="#000000"/>
                <w:sz w:val="24"/>
                <w:szCs w:val="24"/>
              </w:rPr>
              <w:t> Понятие продвижения продукции. Цель продвижения. Формы продвижения. Методы продвижения продаж, ориентированные на конечного потребителя. Методы продвижения продаж, ориентированного на торговых посредников. Паблик рилейшнз.</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ценовой политики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Цена и ее роль в маркетинге. Место цены в системе маркетингового ценообразования. Этапы ценообразования. Факторы, оказывающие влияние на формирование рыночной цены. Ценовые стратегии. Методы ценообразования. Методы корректировки цен. Выбор ценовой политики.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Товарная политика, товародвижение и дистрибьюция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товара. Отличительные особенности услуги. Конкурентоспособность продукции. Марка товара.</w:t>
            </w:r>
          </w:p>
          <w:p>
            <w:pPr>
              <w:jc w:val="both"/>
              <w:spacing w:after="0" w:line="240" w:lineRule="auto"/>
              <w:rPr>
                <w:sz w:val="24"/>
                <w:szCs w:val="24"/>
              </w:rPr>
            </w:pPr>
            <w:r>
              <w:rPr>
                <w:rFonts w:ascii="Times New Roman" w:hAnsi="Times New Roman" w:cs="Times New Roman"/>
                <w:color w:val="#000000"/>
                <w:sz w:val="24"/>
                <w:szCs w:val="24"/>
              </w:rPr>
              <w:t> Основные потребительские свойства товара.</w:t>
            </w:r>
          </w:p>
          <w:p>
            <w:pPr>
              <w:jc w:val="both"/>
              <w:spacing w:after="0" w:line="240" w:lineRule="auto"/>
              <w:rPr>
                <w:sz w:val="24"/>
                <w:szCs w:val="24"/>
              </w:rPr>
            </w:pPr>
            <w:r>
              <w:rPr>
                <w:rFonts w:ascii="Times New Roman" w:hAnsi="Times New Roman" w:cs="Times New Roman"/>
                <w:color w:val="#000000"/>
                <w:sz w:val="24"/>
                <w:szCs w:val="24"/>
              </w:rPr>
              <w:t> Классификация товаров по их роли в маркетинге.</w:t>
            </w:r>
          </w:p>
          <w:p>
            <w:pPr>
              <w:jc w:val="both"/>
              <w:spacing w:after="0" w:line="240" w:lineRule="auto"/>
              <w:rPr>
                <w:sz w:val="24"/>
                <w:szCs w:val="24"/>
              </w:rPr>
            </w:pPr>
            <w:r>
              <w:rPr>
                <w:rFonts w:ascii="Times New Roman" w:hAnsi="Times New Roman" w:cs="Times New Roman"/>
                <w:color w:val="#000000"/>
                <w:sz w:val="24"/>
                <w:szCs w:val="24"/>
              </w:rPr>
              <w:t> Концепция продукта.</w:t>
            </w:r>
          </w:p>
          <w:p>
            <w:pPr>
              <w:jc w:val="both"/>
              <w:spacing w:after="0" w:line="240" w:lineRule="auto"/>
              <w:rPr>
                <w:sz w:val="24"/>
                <w:szCs w:val="24"/>
              </w:rPr>
            </w:pPr>
            <w:r>
              <w:rPr>
                <w:rFonts w:ascii="Times New Roman" w:hAnsi="Times New Roman" w:cs="Times New Roman"/>
                <w:color w:val="#000000"/>
                <w:sz w:val="24"/>
                <w:szCs w:val="24"/>
              </w:rPr>
              <w:t> Товарная и инновационная политика фирмы.</w:t>
            </w:r>
          </w:p>
          <w:p>
            <w:pPr>
              <w:jc w:val="both"/>
              <w:spacing w:after="0" w:line="240" w:lineRule="auto"/>
              <w:rPr>
                <w:sz w:val="24"/>
                <w:szCs w:val="24"/>
              </w:rPr>
            </w:pPr>
            <w:r>
              <w:rPr>
                <w:rFonts w:ascii="Times New Roman" w:hAnsi="Times New Roman" w:cs="Times New Roman"/>
                <w:color w:val="#000000"/>
                <w:sz w:val="24"/>
                <w:szCs w:val="24"/>
              </w:rPr>
              <w:t> Жизненный цикл продукта и особенности маркетинга по стадиям.</w:t>
            </w:r>
          </w:p>
          <w:p>
            <w:pPr>
              <w:jc w:val="both"/>
              <w:spacing w:after="0" w:line="240" w:lineRule="auto"/>
              <w:rPr>
                <w:sz w:val="24"/>
                <w:szCs w:val="24"/>
              </w:rPr>
            </w:pPr>
            <w:r>
              <w:rPr>
                <w:rFonts w:ascii="Times New Roman" w:hAnsi="Times New Roman" w:cs="Times New Roman"/>
                <w:color w:val="#000000"/>
                <w:sz w:val="24"/>
                <w:szCs w:val="24"/>
              </w:rPr>
              <w:t> Понятие товародвижения. Схема товародвижения. Типы сбыта. Канал товародвижения: характеристики и типы. Интеграция участников канала товародвижения.</w:t>
            </w:r>
          </w:p>
          <w:p>
            <w:pPr>
              <w:jc w:val="both"/>
              <w:spacing w:after="0" w:line="240" w:lineRule="auto"/>
              <w:rPr>
                <w:sz w:val="24"/>
                <w:szCs w:val="24"/>
              </w:rPr>
            </w:pPr>
            <w:r>
              <w:rPr>
                <w:rFonts w:ascii="Times New Roman" w:hAnsi="Times New Roman" w:cs="Times New Roman"/>
                <w:color w:val="#000000"/>
                <w:sz w:val="24"/>
                <w:szCs w:val="24"/>
              </w:rPr>
              <w:t> Формы взаимного сотрудничества участников товародвижения. Дистрибьюция и ее формы.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Стратегии маркетинга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стратегического маркетинга. Дерево целей. Классификация целей организации. Этапы разработки маркетинговой стратегии фирмы. Структура маркетингового аудита. Виды маркетинговых стратегий и их особенности. Стратегические матрицы. Основные принципы маркетингового планирования. Алгоритм формирования стратегии маркетинга.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сущность маркетинга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деятельности маркетинговой службы предприятия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Маркетинговая среда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Маркетинговые исследования рынка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Сегментирование рынка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Комплекс маркетинга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ценовой политики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Товарная политика, товародвижение и дистрибьюция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Стратегии маркетинга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«Маркетинг»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978-5-534-13841-2.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https://urait.ru/bcode/467017</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Захаренко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Касаев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Рожков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Фирсова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Фирсов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Сальникова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978-5-9916-8852-9.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https://urait.ru/bcode/450051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Реброва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978-5-534-03466-0.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https://urait.ru/bcode/450528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Синяева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978-5-534-11509-3.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https://urait.ru/bcode/445444</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Лукичёва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Воробьева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Лезина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Остапенко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Пецольдт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Молчанов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978-5-534-01478-5.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https://urait.ru/bcode/450620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Григорьев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978-5-534-05818-5.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https://urait.ru/bcode/449789</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Маркетинговые</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Божук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978-5-534-08764-2.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https://urait.ru/bcode/451920</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41.0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7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4.27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211.9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9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2023-2024_ФГОС3++2023_Бак-ОЗФО-Мен_(ЛиУЗ)(23)_plx_Маркетинг</dc:title>
  <dc:creator>FastReport.NET</dc:creator>
</cp:coreProperties>
</file>